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E30630">
        <w:rPr>
          <w:i/>
        </w:rPr>
        <w:t xml:space="preserve">ALLEGATO </w:t>
      </w:r>
      <w:r w:rsidR="00E40669">
        <w:rPr>
          <w:i/>
        </w:rPr>
        <w:t>2</w:t>
      </w:r>
      <w:r w:rsidRPr="00E30630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ALIENAZIONE </w:t>
      </w:r>
      <w:r w:rsidR="00C45DF5">
        <w:t xml:space="preserve">UNITA’ IMMOBILIARE AD USO </w:t>
      </w:r>
      <w:r w:rsidR="00613E14">
        <w:t>COMMERCIALE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 xml:space="preserve">; degli </w:t>
      </w:r>
      <w:r w:rsidR="00165853">
        <w:lastRenderedPageBreak/>
        <w:t>amministratori muniti di potere di rappresentanza se si tratta di altro tipo di società o consorzio</w:t>
      </w:r>
      <w:r w:rsidR="00E32305">
        <w:t>, in 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19120F">
        <w:t xml:space="preserve">. </w:t>
      </w:r>
      <w:r w:rsidR="009E4CA1">
        <w:t>215</w:t>
      </w:r>
      <w:r>
        <w:t xml:space="preserve"> del</w:t>
      </w:r>
      <w:r w:rsidR="0019120F">
        <w:t xml:space="preserve"> </w:t>
      </w:r>
      <w:r w:rsidR="009E4CA1">
        <w:t>24/03/2023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 l’immobile oggetto dell’offerta, anche in relazione alla situazione amministrativa, catastale, edilizia urbanistica e di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impegnarsi in caso di aggiudicazione definitiva a firmare il contratto relativo, con spese di stipula e trasferimento interamente a proprio carico, ed a versare prima dell’atto della stipula, in un’unica soluzione, l’importo residuo (importo totale meno cauzione).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613E14" w:rsidRDefault="00613E14" w:rsidP="00613E14">
      <w:pPr>
        <w:pStyle w:val="Paragrafoelenco"/>
        <w:numPr>
          <w:ilvl w:val="0"/>
          <w:numId w:val="2"/>
        </w:numPr>
        <w:spacing w:after="0" w:line="240" w:lineRule="auto"/>
      </w:pPr>
      <w:r>
        <w:t>Copia fotostatica di un documento di identità in corso di validità del firmatario della domanda;</w:t>
      </w:r>
    </w:p>
    <w:p w:rsidR="00613E14" w:rsidRDefault="00613E14" w:rsidP="00613E14">
      <w:pPr>
        <w:pStyle w:val="Paragrafoelenco"/>
        <w:spacing w:after="0" w:line="240" w:lineRule="auto"/>
      </w:pPr>
    </w:p>
    <w:p w:rsidR="00613E14" w:rsidRDefault="00613E14" w:rsidP="00613E14">
      <w:pPr>
        <w:pStyle w:val="Paragrafoelenco"/>
        <w:numPr>
          <w:ilvl w:val="0"/>
          <w:numId w:val="2"/>
        </w:numPr>
        <w:spacing w:after="0" w:line="240" w:lineRule="auto"/>
      </w:pPr>
      <w:r>
        <w:t>Procura Speciale, nel caso di intervento di un procuratore speciale;</w:t>
      </w:r>
    </w:p>
    <w:p w:rsidR="00613E14" w:rsidRDefault="00613E14" w:rsidP="00613E14">
      <w:pPr>
        <w:pStyle w:val="Paragrafoelenco"/>
        <w:spacing w:after="0" w:line="240" w:lineRule="auto"/>
      </w:pPr>
    </w:p>
    <w:p w:rsidR="00613E14" w:rsidRDefault="00613E14" w:rsidP="00613E14">
      <w:pPr>
        <w:pStyle w:val="Paragrafoelenco"/>
        <w:numPr>
          <w:ilvl w:val="0"/>
          <w:numId w:val="2"/>
        </w:numPr>
        <w:spacing w:after="0" w:line="240" w:lineRule="auto"/>
      </w:pPr>
      <w:r>
        <w:t xml:space="preserve">Attestazione cauzione provvisoria, a garanzia dell’offerta, per una cifra pari al </w:t>
      </w:r>
      <w:r w:rsidRPr="002E2039">
        <w:rPr>
          <w:b/>
        </w:rPr>
        <w:t>10%</w:t>
      </w:r>
      <w:r>
        <w:t xml:space="preserve"> del prezzo del base indicato nel bando, da prestarsi in uno dei seguenti modi:</w:t>
      </w:r>
    </w:p>
    <w:p w:rsidR="00514788" w:rsidRDefault="00514788" w:rsidP="00514788">
      <w:pPr>
        <w:spacing w:after="0" w:line="240" w:lineRule="auto"/>
        <w:ind w:firstLine="708"/>
        <w:jc w:val="both"/>
      </w:pPr>
    </w:p>
    <w:p w:rsidR="00613E14" w:rsidRPr="00514788" w:rsidRDefault="00613E14" w:rsidP="00514788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514788">
        <w:rPr>
          <w:rFonts w:cs="Arial"/>
        </w:rPr>
        <w:t xml:space="preserve">Fideiussione bancaria o assicurativa; </w:t>
      </w:r>
    </w:p>
    <w:p w:rsidR="00613E14" w:rsidRPr="00514788" w:rsidRDefault="00613E14" w:rsidP="00514788">
      <w:pPr>
        <w:spacing w:after="0" w:line="240" w:lineRule="auto"/>
        <w:ind w:firstLine="708"/>
        <w:jc w:val="both"/>
        <w:rPr>
          <w:rFonts w:ascii="Calibri" w:hAnsi="Calibri" w:cs="Arial"/>
        </w:rPr>
      </w:pPr>
      <w:r w:rsidRPr="00514788">
        <w:rPr>
          <w:rFonts w:ascii="Calibri" w:hAnsi="Calibri" w:cs="Arial"/>
        </w:rPr>
        <w:t xml:space="preserve">Versamento presso il Tesoriere Comunale Banca Cambiano 1884 </w:t>
      </w:r>
      <w:proofErr w:type="spellStart"/>
      <w:r w:rsidRPr="00514788">
        <w:rPr>
          <w:rFonts w:ascii="Calibri" w:hAnsi="Calibri" w:cs="Arial"/>
        </w:rPr>
        <w:t>S.P.A.</w:t>
      </w:r>
      <w:proofErr w:type="spellEnd"/>
      <w:r w:rsidRPr="00514788">
        <w:rPr>
          <w:rFonts w:ascii="Calibri" w:hAnsi="Calibri" w:cs="Arial"/>
        </w:rPr>
        <w:t xml:space="preserve"> -  Filiale di Colle Val d’Elsa  </w:t>
      </w:r>
    </w:p>
    <w:p w:rsidR="00613E14" w:rsidRPr="00C25EC7" w:rsidRDefault="00613E14" w:rsidP="00613E14">
      <w:pPr>
        <w:pStyle w:val="Paragrafoelenco"/>
        <w:spacing w:after="0" w:line="240" w:lineRule="auto"/>
        <w:ind w:left="1080"/>
        <w:contextualSpacing w:val="0"/>
        <w:jc w:val="both"/>
        <w:rPr>
          <w:rFonts w:ascii="Calibri" w:hAnsi="Calibri" w:cs="Arial"/>
        </w:rPr>
      </w:pPr>
    </w:p>
    <w:p w:rsidR="00613E14" w:rsidRPr="00BC0025" w:rsidRDefault="00613E14" w:rsidP="00613E14">
      <w:pPr>
        <w:pStyle w:val="Paragrafoelenco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mediante bonifico bancario sul conto corrente intestato a Servizio di Tesoreria del</w:t>
      </w:r>
    </w:p>
    <w:p w:rsidR="00613E14" w:rsidRPr="00BC0025" w:rsidRDefault="00613E14" w:rsidP="00613E14">
      <w:pPr>
        <w:ind w:left="1410" w:hanging="330"/>
        <w:jc w:val="both"/>
        <w:rPr>
          <w:rFonts w:ascii="Calibri" w:hAnsi="Calibri" w:cs="Arial"/>
        </w:rPr>
      </w:pPr>
      <w:r w:rsidRPr="00BC0025">
        <w:rPr>
          <w:rFonts w:ascii="Calibri" w:hAnsi="Calibri" w:cs="Arial"/>
        </w:rPr>
        <w:t>Comune di Casole d’Elsa IT 59 C 08425 71860 000040566291</w:t>
      </w:r>
    </w:p>
    <w:p w:rsidR="00613E14" w:rsidRPr="00613E14" w:rsidRDefault="00613E14" w:rsidP="00613E14">
      <w:pPr>
        <w:pStyle w:val="Paragrafoelenco"/>
        <w:numPr>
          <w:ilvl w:val="0"/>
          <w:numId w:val="8"/>
        </w:numPr>
        <w:spacing w:after="0" w:line="240" w:lineRule="auto"/>
      </w:pPr>
      <w:r w:rsidRPr="00BC0025">
        <w:rPr>
          <w:rFonts w:ascii="Calibri" w:hAnsi="Calibri" w:cs="Arial"/>
        </w:rPr>
        <w:t>tramite il</w:t>
      </w:r>
      <w:r w:rsidRPr="00BC0025">
        <w:rPr>
          <w:rFonts w:ascii="Calibri" w:hAnsi="Calibri" w:cs="Arial"/>
          <w:b/>
        </w:rPr>
        <w:t xml:space="preserve"> </w:t>
      </w:r>
      <w:r w:rsidRPr="00BC0025">
        <w:rPr>
          <w:rFonts w:cstheme="minorHAnsi"/>
        </w:rPr>
        <w:t xml:space="preserve"> sito web del Comune di Casole d’Elsa  alla sezione Servizi </w:t>
      </w:r>
      <w:proofErr w:type="spellStart"/>
      <w:r w:rsidRPr="00BC0025">
        <w:rPr>
          <w:rFonts w:cstheme="minorHAnsi"/>
        </w:rPr>
        <w:t>PagoPA</w:t>
      </w:r>
      <w:proofErr w:type="spellEnd"/>
      <w:r w:rsidRPr="00BC0025">
        <w:rPr>
          <w:rFonts w:cstheme="minorHAnsi"/>
        </w:rPr>
        <w:t xml:space="preserve"> </w:t>
      </w:r>
      <w:hyperlink r:id="rId5" w:history="1">
        <w:r w:rsidRPr="00BC0025">
          <w:rPr>
            <w:rStyle w:val="Collegamentoipertestuale"/>
            <w:rFonts w:cstheme="minorHAnsi"/>
            <w:b/>
          </w:rPr>
          <w:t>http://www.casole.it/in-evidenza/servizi-pagopa/,</w:t>
        </w:r>
        <w:r w:rsidRPr="00BC0025">
          <w:rPr>
            <w:rStyle w:val="Collegamentoipertestuale"/>
            <w:rFonts w:ascii="Calibri" w:hAnsi="Calibri" w:cs="Arial"/>
          </w:rPr>
          <w:t>–</w:t>
        </w:r>
      </w:hyperlink>
      <w:r w:rsidRPr="00BC0025">
        <w:rPr>
          <w:rFonts w:ascii="Calibri" w:hAnsi="Calibri" w:cs="Arial"/>
        </w:rPr>
        <w:t xml:space="preserve"> utilizzando come tipo di pagamento: “</w:t>
      </w:r>
      <w:r w:rsidRPr="00BC0025">
        <w:rPr>
          <w:rFonts w:ascii="Calibri" w:hAnsi="Calibri" w:cs="Arial"/>
          <w:b/>
          <w:i/>
        </w:rPr>
        <w:t>Debito generico</w:t>
      </w:r>
      <w:r w:rsidRPr="00BC0025">
        <w:rPr>
          <w:rFonts w:ascii="Calibri" w:hAnsi="Calibri" w:cs="Arial"/>
          <w:i/>
        </w:rPr>
        <w:t>” – “</w:t>
      </w:r>
      <w:r w:rsidRPr="00BC0025">
        <w:rPr>
          <w:rFonts w:ascii="Calibri" w:hAnsi="Calibri" w:cs="Arial"/>
          <w:b/>
          <w:i/>
        </w:rPr>
        <w:t>oblazioni a favore dell’ente</w:t>
      </w:r>
      <w:r>
        <w:rPr>
          <w:rFonts w:ascii="Calibri" w:hAnsi="Calibri" w:cs="Arial"/>
          <w:b/>
          <w:i/>
        </w:rPr>
        <w:t>”</w:t>
      </w:r>
    </w:p>
    <w:p w:rsidR="00E40669" w:rsidRPr="00E6207F" w:rsidRDefault="00E40669" w:rsidP="00613E14">
      <w:pPr>
        <w:pStyle w:val="Paragrafoelenco"/>
        <w:ind w:left="1080"/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613E14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6F9A"/>
    <w:multiLevelType w:val="hybridMultilevel"/>
    <w:tmpl w:val="482E9850"/>
    <w:lvl w:ilvl="0" w:tplc="1EDC55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D56FF"/>
    <w:rsid w:val="0013454F"/>
    <w:rsid w:val="00165853"/>
    <w:rsid w:val="0019120F"/>
    <w:rsid w:val="001C5800"/>
    <w:rsid w:val="001D5288"/>
    <w:rsid w:val="001F78E3"/>
    <w:rsid w:val="00215926"/>
    <w:rsid w:val="00220FE9"/>
    <w:rsid w:val="0025044A"/>
    <w:rsid w:val="00291F81"/>
    <w:rsid w:val="002C5306"/>
    <w:rsid w:val="002D1BE7"/>
    <w:rsid w:val="00431780"/>
    <w:rsid w:val="00432545"/>
    <w:rsid w:val="004915FC"/>
    <w:rsid w:val="00514788"/>
    <w:rsid w:val="00613E14"/>
    <w:rsid w:val="006D4CDE"/>
    <w:rsid w:val="00794CF9"/>
    <w:rsid w:val="008B3DCF"/>
    <w:rsid w:val="00991860"/>
    <w:rsid w:val="009D00FC"/>
    <w:rsid w:val="009E4CA1"/>
    <w:rsid w:val="009F37EE"/>
    <w:rsid w:val="00A05721"/>
    <w:rsid w:val="00AB5A9F"/>
    <w:rsid w:val="00B15F22"/>
    <w:rsid w:val="00B31AEE"/>
    <w:rsid w:val="00B4118F"/>
    <w:rsid w:val="00B76C89"/>
    <w:rsid w:val="00B920DE"/>
    <w:rsid w:val="00BA5F92"/>
    <w:rsid w:val="00C02421"/>
    <w:rsid w:val="00C45DF5"/>
    <w:rsid w:val="00C8118D"/>
    <w:rsid w:val="00CB0F76"/>
    <w:rsid w:val="00CD628A"/>
    <w:rsid w:val="00CD7073"/>
    <w:rsid w:val="00D15280"/>
    <w:rsid w:val="00E02B08"/>
    <w:rsid w:val="00E30630"/>
    <w:rsid w:val="00E32305"/>
    <w:rsid w:val="00E40669"/>
    <w:rsid w:val="00E42DF9"/>
    <w:rsid w:val="00E6207F"/>
    <w:rsid w:val="00E811D8"/>
    <w:rsid w:val="00EA4617"/>
    <w:rsid w:val="00EF0828"/>
    <w:rsid w:val="00F048E5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  <w:style w:type="character" w:styleId="Collegamentoipertestuale">
    <w:name w:val="Hyperlink"/>
    <w:basedOn w:val="Carpredefinitoparagrafo"/>
    <w:rsid w:val="0061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sole.it/in-evidenza/servizi-pagopa/,&#821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2015-06-04T10:20:00Z</cp:lastPrinted>
  <dcterms:created xsi:type="dcterms:W3CDTF">2023-03-27T12:11:00Z</dcterms:created>
  <dcterms:modified xsi:type="dcterms:W3CDTF">2023-03-27T12:11:00Z</dcterms:modified>
</cp:coreProperties>
</file>